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68" w:rsidRDefault="00EB1568" w:rsidP="00EB1568">
      <w:pPr>
        <w:jc w:val="center"/>
        <w:rPr>
          <w:rFonts w:asciiTheme="minorHAnsi" w:hAnsiTheme="minorHAnsi"/>
          <w:b/>
          <w:i/>
        </w:rPr>
      </w:pPr>
      <w:r w:rsidRPr="00C1431D">
        <w:rPr>
          <w:noProof/>
          <w:lang w:val="en-CA" w:eastAsia="en-CA"/>
        </w:rPr>
        <w:drawing>
          <wp:inline distT="0" distB="0" distL="0" distR="0">
            <wp:extent cx="3000375" cy="68580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3000375" cy="685800"/>
                    </a:xfrm>
                    <a:prstGeom prst="rect">
                      <a:avLst/>
                    </a:prstGeom>
                    <a:noFill/>
                    <a:ln>
                      <a:noFill/>
                    </a:ln>
                  </pic:spPr>
                </pic:pic>
              </a:graphicData>
            </a:graphic>
          </wp:inline>
        </w:drawing>
      </w:r>
    </w:p>
    <w:p w:rsidR="00EE724C" w:rsidRPr="003073B9" w:rsidRDefault="00EE724C" w:rsidP="00EE724C">
      <w:pPr>
        <w:jc w:val="center"/>
        <w:rPr>
          <w:rFonts w:asciiTheme="minorHAnsi" w:hAnsiTheme="minorHAnsi"/>
        </w:rPr>
      </w:pPr>
      <w:r w:rsidRPr="003073B9">
        <w:rPr>
          <w:rFonts w:asciiTheme="minorHAnsi" w:hAnsiTheme="minorHAnsi"/>
          <w:b/>
        </w:rPr>
        <w:t>English as a Second Language Council</w:t>
      </w:r>
      <w:r w:rsidRPr="003073B9">
        <w:rPr>
          <w:rFonts w:asciiTheme="minorHAnsi" w:hAnsiTheme="minorHAnsi"/>
        </w:rPr>
        <w:t>–2011 Conference</w:t>
      </w:r>
    </w:p>
    <w:p w:rsidR="00EE724C" w:rsidRPr="003073B9" w:rsidRDefault="00EE724C" w:rsidP="00EE724C">
      <w:pPr>
        <w:jc w:val="center"/>
        <w:rPr>
          <w:rFonts w:asciiTheme="minorHAnsi" w:hAnsiTheme="minorHAnsi" w:cs="OceanSansStd-BookIta"/>
          <w:b/>
          <w:i/>
          <w:iCs/>
        </w:rPr>
      </w:pPr>
      <w:r w:rsidRPr="003073B9">
        <w:rPr>
          <w:rFonts w:asciiTheme="minorHAnsi" w:hAnsiTheme="minorHAnsi" w:cs="OceanSansStd-BookIta"/>
          <w:b/>
          <w:i/>
          <w:iCs/>
        </w:rPr>
        <w:t>“It Takes a Village…Coming Together to Support English Language Learners”</w:t>
      </w:r>
    </w:p>
    <w:p w:rsidR="00EE724C" w:rsidRPr="003073B9" w:rsidRDefault="00EE724C" w:rsidP="00EE724C">
      <w:pPr>
        <w:jc w:val="center"/>
        <w:rPr>
          <w:rFonts w:asciiTheme="minorHAnsi" w:hAnsiTheme="minorHAnsi" w:cs="OceanSansStd-BookIta"/>
          <w:b/>
          <w:iCs/>
        </w:rPr>
      </w:pPr>
      <w:r w:rsidRPr="003073B9">
        <w:rPr>
          <w:rFonts w:asciiTheme="minorHAnsi" w:hAnsiTheme="minorHAnsi" w:cs="OceanSansStd-BookIta"/>
          <w:b/>
          <w:iCs/>
        </w:rPr>
        <w:t>Featuring Canadian Content!</w:t>
      </w:r>
    </w:p>
    <w:p w:rsidR="00EB1568" w:rsidRPr="00EF6A87" w:rsidRDefault="00EE724C" w:rsidP="00EF6A87">
      <w:pPr>
        <w:jc w:val="center"/>
        <w:rPr>
          <w:rFonts w:asciiTheme="minorHAnsi" w:hAnsiTheme="minorHAnsi" w:cs="OceanSansStd-BookIta"/>
          <w:i/>
          <w:iCs/>
        </w:rPr>
      </w:pPr>
      <w:r w:rsidRPr="003073B9">
        <w:rPr>
          <w:rFonts w:asciiTheme="minorHAnsi" w:hAnsiTheme="minorHAnsi" w:cs="OceanSansStd-BookIta"/>
          <w:i/>
          <w:iCs/>
        </w:rPr>
        <w:t>The Westin Edmonton, AB</w:t>
      </w:r>
    </w:p>
    <w:p w:rsidR="00EB1568" w:rsidRPr="00EE724C" w:rsidRDefault="00EB1568" w:rsidP="00EB1568">
      <w:pPr>
        <w:jc w:val="center"/>
        <w:rPr>
          <w:rFonts w:ascii="Arial" w:hAnsi="Arial" w:cs="Arial"/>
          <w:b/>
          <w:i/>
        </w:rPr>
      </w:pPr>
    </w:p>
    <w:p w:rsidR="00EB1568" w:rsidRDefault="0019415E" w:rsidP="00EB1568">
      <w:pPr>
        <w:jc w:val="center"/>
        <w:rPr>
          <w:rFonts w:ascii="Arial" w:hAnsi="Arial" w:cs="Arial"/>
          <w:b/>
          <w:i/>
        </w:rPr>
      </w:pPr>
      <w:r w:rsidRPr="00EE724C">
        <w:rPr>
          <w:rFonts w:ascii="Arial" w:hAnsi="Arial" w:cs="Arial"/>
          <w:b/>
          <w:i/>
        </w:rPr>
        <w:t xml:space="preserve"> “Poster Session”</w:t>
      </w:r>
    </w:p>
    <w:p w:rsidR="00EE724C" w:rsidRPr="00EF6A87" w:rsidRDefault="009A35A7" w:rsidP="009A35A7">
      <w:pPr>
        <w:spacing w:after="240" w:line="255" w:lineRule="atLeast"/>
        <w:ind w:left="870"/>
        <w:rPr>
          <w:rFonts w:ascii="Arial" w:hAnsi="Arial" w:cs="Arial"/>
          <w:b/>
          <w:sz w:val="22"/>
          <w:szCs w:val="22"/>
        </w:rPr>
      </w:pPr>
      <w:proofErr w:type="gramStart"/>
      <w:r w:rsidRPr="00EF6A87">
        <w:rPr>
          <w:rFonts w:ascii="Arial" w:hAnsi="Arial" w:cs="Arial"/>
          <w:b/>
          <w:sz w:val="22"/>
          <w:szCs w:val="22"/>
        </w:rPr>
        <w:t>F</w:t>
      </w:r>
      <w:r w:rsidR="00EE724C" w:rsidRPr="00EF6A87">
        <w:rPr>
          <w:rFonts w:ascii="Arial" w:hAnsi="Arial" w:cs="Arial"/>
          <w:b/>
          <w:sz w:val="22"/>
          <w:szCs w:val="22"/>
        </w:rPr>
        <w:t>riday, November 4</w:t>
      </w:r>
      <w:r w:rsidR="00EE724C" w:rsidRPr="00EF6A87">
        <w:rPr>
          <w:rFonts w:ascii="Arial" w:hAnsi="Arial" w:cs="Arial"/>
          <w:b/>
          <w:sz w:val="22"/>
          <w:szCs w:val="22"/>
          <w:vertAlign w:val="superscript"/>
        </w:rPr>
        <w:t>th</w:t>
      </w:r>
      <w:r w:rsidR="00EE724C" w:rsidRPr="00EF6A87">
        <w:rPr>
          <w:rFonts w:ascii="Arial" w:hAnsi="Arial" w:cs="Arial"/>
          <w:b/>
          <w:sz w:val="22"/>
          <w:szCs w:val="22"/>
        </w:rPr>
        <w:t>, 2011 3:30-5:30p.m.</w:t>
      </w:r>
      <w:proofErr w:type="gramEnd"/>
      <w:r w:rsidRPr="00EF6A87">
        <w:rPr>
          <w:rFonts w:ascii="Arial" w:hAnsi="Arial" w:cs="Arial"/>
          <w:b/>
          <w:sz w:val="22"/>
          <w:szCs w:val="22"/>
        </w:rPr>
        <w:t xml:space="preserve"> </w:t>
      </w:r>
      <w:r w:rsidR="00EF6A87" w:rsidRPr="00EF6A87">
        <w:rPr>
          <w:rFonts w:ascii="Arial" w:hAnsi="Arial" w:cs="Arial"/>
          <w:sz w:val="22"/>
          <w:szCs w:val="22"/>
        </w:rPr>
        <w:t>(</w:t>
      </w:r>
      <w:proofErr w:type="gramStart"/>
      <w:r w:rsidRPr="00EF6A87">
        <w:rPr>
          <w:rFonts w:ascii="Arial" w:hAnsi="Arial" w:cs="Arial"/>
          <w:sz w:val="22"/>
          <w:szCs w:val="22"/>
        </w:rPr>
        <w:t>during</w:t>
      </w:r>
      <w:proofErr w:type="gramEnd"/>
      <w:r w:rsidRPr="00EF6A87">
        <w:rPr>
          <w:rFonts w:ascii="Arial" w:hAnsi="Arial" w:cs="Arial"/>
          <w:sz w:val="22"/>
          <w:szCs w:val="22"/>
        </w:rPr>
        <w:t xml:space="preserve"> the Wine and Cheese</w:t>
      </w:r>
      <w:r w:rsidR="00EF6A87" w:rsidRPr="00EF6A87">
        <w:rPr>
          <w:rFonts w:ascii="Arial" w:hAnsi="Arial" w:cs="Arial"/>
          <w:sz w:val="22"/>
          <w:szCs w:val="22"/>
        </w:rPr>
        <w:t>)</w:t>
      </w:r>
      <w:r w:rsidRPr="00EF6A87">
        <w:rPr>
          <w:rFonts w:ascii="Arial" w:hAnsi="Arial" w:cs="Arial"/>
          <w:sz w:val="22"/>
          <w:szCs w:val="22"/>
        </w:rPr>
        <w:t xml:space="preserve"> </w:t>
      </w:r>
    </w:p>
    <w:p w:rsidR="00EE724C" w:rsidRPr="00EE724C" w:rsidRDefault="009A35A7" w:rsidP="00EB1568">
      <w:pPr>
        <w:jc w:val="center"/>
        <w:rPr>
          <w:rFonts w:ascii="Arial" w:hAnsi="Arial" w:cs="Arial"/>
          <w:b/>
          <w:i/>
        </w:rPr>
      </w:pPr>
      <w:r>
        <w:rPr>
          <w:rFonts w:ascii="Arial" w:hAnsi="Arial" w:cs="Arial"/>
          <w:b/>
          <w:i/>
        </w:rPr>
        <w:t>What is a poster session?</w:t>
      </w:r>
    </w:p>
    <w:p w:rsidR="008B2B54" w:rsidRPr="0052070B" w:rsidRDefault="009A35A7" w:rsidP="00EB1568">
      <w:pPr>
        <w:rPr>
          <w:rFonts w:ascii="Arial" w:hAnsi="Arial" w:cs="Arial"/>
          <w:i/>
          <w:sz w:val="22"/>
          <w:szCs w:val="22"/>
        </w:rPr>
      </w:pPr>
      <w:r w:rsidRPr="0052070B">
        <w:rPr>
          <w:rFonts w:ascii="Arial" w:hAnsi="Arial" w:cs="Arial"/>
          <w:i/>
          <w:sz w:val="22"/>
          <w:szCs w:val="22"/>
        </w:rPr>
        <w:t>It</w:t>
      </w:r>
      <w:r w:rsidR="00EB1568" w:rsidRPr="0052070B">
        <w:rPr>
          <w:rFonts w:ascii="Arial" w:hAnsi="Arial" w:cs="Arial"/>
          <w:i/>
          <w:sz w:val="22"/>
          <w:szCs w:val="22"/>
        </w:rPr>
        <w:t xml:space="preserve"> is an opportunity for an informal way to share </w:t>
      </w:r>
      <w:r w:rsidRPr="0052070B">
        <w:rPr>
          <w:rFonts w:ascii="Arial" w:hAnsi="Arial" w:cs="Arial"/>
          <w:i/>
          <w:sz w:val="22"/>
          <w:szCs w:val="22"/>
        </w:rPr>
        <w:t xml:space="preserve">what is going on in your classroom, </w:t>
      </w:r>
      <w:r w:rsidR="00EB1568" w:rsidRPr="0052070B">
        <w:rPr>
          <w:rFonts w:ascii="Arial" w:hAnsi="Arial" w:cs="Arial"/>
          <w:i/>
          <w:sz w:val="22"/>
          <w:szCs w:val="22"/>
        </w:rPr>
        <w:t>your project</w:t>
      </w:r>
      <w:r w:rsidRPr="0052070B">
        <w:rPr>
          <w:rFonts w:ascii="Arial" w:hAnsi="Arial" w:cs="Arial"/>
          <w:i/>
          <w:sz w:val="22"/>
          <w:szCs w:val="22"/>
        </w:rPr>
        <w:t>s, ideas and/or ESL initiatives</w:t>
      </w:r>
      <w:r w:rsidR="00EB1568" w:rsidRPr="0052070B">
        <w:rPr>
          <w:rFonts w:ascii="Arial" w:hAnsi="Arial" w:cs="Arial"/>
          <w:i/>
          <w:sz w:val="22"/>
          <w:szCs w:val="22"/>
        </w:rPr>
        <w:t xml:space="preserve"> </w:t>
      </w:r>
      <w:r w:rsidRPr="0052070B">
        <w:rPr>
          <w:rFonts w:ascii="Arial" w:hAnsi="Arial" w:cs="Arial"/>
          <w:i/>
          <w:sz w:val="22"/>
          <w:szCs w:val="22"/>
        </w:rPr>
        <w:t xml:space="preserve">with colleagues from across the province. </w:t>
      </w:r>
    </w:p>
    <w:p w:rsidR="009A35A7" w:rsidRPr="0052070B" w:rsidRDefault="009A35A7" w:rsidP="00EB1568">
      <w:pPr>
        <w:rPr>
          <w:rFonts w:ascii="Arial" w:hAnsi="Arial" w:cs="Arial"/>
          <w:b/>
          <w:i/>
          <w:sz w:val="22"/>
          <w:szCs w:val="22"/>
        </w:rPr>
      </w:pPr>
    </w:p>
    <w:p w:rsidR="009A35A7" w:rsidRPr="0052070B" w:rsidRDefault="009A35A7" w:rsidP="0019415E">
      <w:pPr>
        <w:pStyle w:val="Default"/>
        <w:rPr>
          <w:rFonts w:ascii="Arial" w:hAnsi="Arial" w:cs="Arial"/>
          <w:i/>
          <w:sz w:val="22"/>
          <w:szCs w:val="22"/>
        </w:rPr>
      </w:pPr>
      <w:r w:rsidRPr="0052070B">
        <w:rPr>
          <w:rFonts w:ascii="Arial" w:hAnsi="Arial" w:cs="Arial"/>
          <w:i/>
          <w:sz w:val="22"/>
          <w:szCs w:val="22"/>
        </w:rPr>
        <w:t xml:space="preserve">It is </w:t>
      </w:r>
      <w:r w:rsidR="0019415E" w:rsidRPr="0052070B">
        <w:rPr>
          <w:rFonts w:ascii="Arial" w:hAnsi="Arial" w:cs="Arial"/>
          <w:i/>
          <w:sz w:val="22"/>
          <w:szCs w:val="22"/>
        </w:rPr>
        <w:t xml:space="preserve">a visual illustration of your topic displayed through graphics, photographs, diagrams, and limited text on a poster board. </w:t>
      </w:r>
    </w:p>
    <w:p w:rsidR="00EE724C" w:rsidRPr="0052070B" w:rsidRDefault="00EE724C" w:rsidP="00585274">
      <w:pPr>
        <w:jc w:val="center"/>
        <w:rPr>
          <w:rFonts w:ascii="Arial" w:hAnsi="Arial" w:cs="Arial"/>
          <w:i/>
          <w:sz w:val="22"/>
          <w:szCs w:val="22"/>
        </w:rPr>
      </w:pPr>
    </w:p>
    <w:p w:rsidR="00EE724C" w:rsidRPr="00585274" w:rsidRDefault="00EE724C" w:rsidP="008643F8">
      <w:pPr>
        <w:autoSpaceDE w:val="0"/>
        <w:autoSpaceDN w:val="0"/>
        <w:adjustRightInd w:val="0"/>
        <w:rPr>
          <w:rFonts w:ascii="Arial" w:hAnsi="Arial" w:cs="Arial"/>
          <w:sz w:val="22"/>
          <w:szCs w:val="22"/>
        </w:rPr>
      </w:pPr>
      <w:r w:rsidRPr="00585274">
        <w:rPr>
          <w:rFonts w:ascii="Arial" w:hAnsi="Arial" w:cs="Arial"/>
          <w:sz w:val="22"/>
          <w:szCs w:val="22"/>
        </w:rPr>
        <w:t>You will interact with attendees who stop by an</w:t>
      </w:r>
      <w:r w:rsidR="009A35A7" w:rsidRPr="00585274">
        <w:rPr>
          <w:rFonts w:ascii="Arial" w:hAnsi="Arial" w:cs="Arial"/>
          <w:sz w:val="22"/>
          <w:szCs w:val="22"/>
        </w:rPr>
        <w:t>d</w:t>
      </w:r>
      <w:r w:rsidRPr="00585274">
        <w:rPr>
          <w:rFonts w:ascii="Arial" w:hAnsi="Arial" w:cs="Arial"/>
          <w:sz w:val="22"/>
          <w:szCs w:val="22"/>
        </w:rPr>
        <w:t xml:space="preserve"> visit your poster over the course of</w:t>
      </w:r>
    </w:p>
    <w:p w:rsidR="00EE724C" w:rsidRPr="00585274" w:rsidRDefault="0052070B" w:rsidP="008643F8">
      <w:pPr>
        <w:autoSpaceDE w:val="0"/>
        <w:autoSpaceDN w:val="0"/>
        <w:adjustRightInd w:val="0"/>
        <w:rPr>
          <w:rFonts w:ascii="Arial" w:hAnsi="Arial" w:cs="Arial"/>
          <w:sz w:val="22"/>
          <w:szCs w:val="22"/>
        </w:rPr>
      </w:pPr>
      <w:proofErr w:type="gramStart"/>
      <w:r w:rsidRPr="00585274">
        <w:rPr>
          <w:rFonts w:ascii="Arial" w:hAnsi="Arial" w:cs="Arial"/>
          <w:sz w:val="22"/>
          <w:szCs w:val="22"/>
        </w:rPr>
        <w:t>an</w:t>
      </w:r>
      <w:proofErr w:type="gramEnd"/>
      <w:r w:rsidRPr="00585274">
        <w:rPr>
          <w:rFonts w:ascii="Arial" w:hAnsi="Arial" w:cs="Arial"/>
          <w:sz w:val="22"/>
          <w:szCs w:val="22"/>
        </w:rPr>
        <w:t xml:space="preserve"> hour. The poster session is</w:t>
      </w:r>
      <w:r w:rsidR="00EE724C" w:rsidRPr="00585274">
        <w:rPr>
          <w:rFonts w:ascii="Arial" w:hAnsi="Arial" w:cs="Arial"/>
          <w:sz w:val="22"/>
          <w:szCs w:val="22"/>
        </w:rPr>
        <w:t xml:space="preserve"> meant to be a more interactive form of presentation,</w:t>
      </w:r>
    </w:p>
    <w:p w:rsidR="00EE724C" w:rsidRPr="00585274" w:rsidRDefault="00EE724C" w:rsidP="008643F8">
      <w:pPr>
        <w:autoSpaceDE w:val="0"/>
        <w:autoSpaceDN w:val="0"/>
        <w:adjustRightInd w:val="0"/>
        <w:rPr>
          <w:rFonts w:ascii="Arial" w:hAnsi="Arial" w:cs="Arial"/>
          <w:sz w:val="22"/>
          <w:szCs w:val="22"/>
        </w:rPr>
      </w:pPr>
      <w:proofErr w:type="gramStart"/>
      <w:r w:rsidRPr="00585274">
        <w:rPr>
          <w:rFonts w:ascii="Arial" w:hAnsi="Arial" w:cs="Arial"/>
          <w:sz w:val="22"/>
          <w:szCs w:val="22"/>
        </w:rPr>
        <w:t>allowing</w:t>
      </w:r>
      <w:proofErr w:type="gramEnd"/>
      <w:r w:rsidRPr="00585274">
        <w:rPr>
          <w:rFonts w:ascii="Arial" w:hAnsi="Arial" w:cs="Arial"/>
          <w:sz w:val="22"/>
          <w:szCs w:val="22"/>
        </w:rPr>
        <w:t xml:space="preserve"> attendees to study the information provided on the poster and discuss it with</w:t>
      </w:r>
    </w:p>
    <w:p w:rsidR="00EE724C" w:rsidRPr="00585274" w:rsidRDefault="006F3F3C" w:rsidP="008643F8">
      <w:pPr>
        <w:autoSpaceDE w:val="0"/>
        <w:autoSpaceDN w:val="0"/>
        <w:adjustRightInd w:val="0"/>
        <w:rPr>
          <w:rFonts w:ascii="Arial" w:hAnsi="Arial" w:cs="Arial"/>
          <w:sz w:val="22"/>
          <w:szCs w:val="22"/>
        </w:rPr>
      </w:pPr>
      <w:r>
        <w:rPr>
          <w:rFonts w:ascii="Arial" w:hAnsi="Arial" w:cs="Arial"/>
          <w:sz w:val="22"/>
          <w:szCs w:val="22"/>
        </w:rPr>
        <w:t>presenters one-on-</w:t>
      </w:r>
      <w:bookmarkStart w:id="0" w:name="_GoBack"/>
      <w:bookmarkEnd w:id="0"/>
      <w:r w:rsidR="00EE724C" w:rsidRPr="00585274">
        <w:rPr>
          <w:rFonts w:ascii="Arial" w:hAnsi="Arial" w:cs="Arial"/>
          <w:sz w:val="22"/>
          <w:szCs w:val="22"/>
        </w:rPr>
        <w:t>one. At any one moment during your two hour long session, you may be</w:t>
      </w:r>
      <w:r w:rsidR="009A35A7" w:rsidRPr="00585274">
        <w:rPr>
          <w:rFonts w:ascii="Arial" w:hAnsi="Arial" w:cs="Arial"/>
          <w:sz w:val="22"/>
          <w:szCs w:val="22"/>
        </w:rPr>
        <w:t xml:space="preserve"> t</w:t>
      </w:r>
      <w:r w:rsidR="00EE724C" w:rsidRPr="00585274">
        <w:rPr>
          <w:rFonts w:ascii="Arial" w:hAnsi="Arial" w:cs="Arial"/>
          <w:sz w:val="22"/>
          <w:szCs w:val="22"/>
        </w:rPr>
        <w:t>alking to one person or sharing your experience with several people who stop by at the</w:t>
      </w:r>
      <w:r w:rsidR="009A35A7" w:rsidRPr="00585274">
        <w:rPr>
          <w:rFonts w:ascii="Arial" w:hAnsi="Arial" w:cs="Arial"/>
          <w:sz w:val="22"/>
          <w:szCs w:val="22"/>
        </w:rPr>
        <w:t xml:space="preserve"> </w:t>
      </w:r>
      <w:r w:rsidR="00EE724C" w:rsidRPr="00585274">
        <w:rPr>
          <w:rFonts w:ascii="Arial" w:hAnsi="Arial" w:cs="Arial"/>
          <w:sz w:val="22"/>
          <w:szCs w:val="22"/>
        </w:rPr>
        <w:t>same time.</w:t>
      </w:r>
    </w:p>
    <w:p w:rsidR="0019415E" w:rsidRPr="00EE724C" w:rsidRDefault="0052070B" w:rsidP="0019415E">
      <w:pPr>
        <w:pStyle w:val="NormalWeb"/>
        <w:rPr>
          <w:rFonts w:ascii="Arial" w:hAnsi="Arial" w:cs="Arial"/>
          <w:sz w:val="20"/>
          <w:szCs w:val="20"/>
        </w:rPr>
      </w:pPr>
      <w:r>
        <w:rPr>
          <w:rFonts w:ascii="Arial" w:hAnsi="Arial" w:cs="Arial"/>
          <w:sz w:val="20"/>
          <w:szCs w:val="20"/>
        </w:rPr>
        <w:t>Poster</w:t>
      </w:r>
      <w:r w:rsidR="00EE724C" w:rsidRPr="00EE724C">
        <w:rPr>
          <w:rFonts w:ascii="Arial" w:hAnsi="Arial" w:cs="Arial"/>
          <w:sz w:val="20"/>
          <w:szCs w:val="20"/>
        </w:rPr>
        <w:t xml:space="preserve"> </w:t>
      </w:r>
      <w:r w:rsidR="0019415E" w:rsidRPr="00EE724C">
        <w:rPr>
          <w:rFonts w:ascii="Arial" w:hAnsi="Arial" w:cs="Arial"/>
          <w:sz w:val="20"/>
          <w:szCs w:val="20"/>
        </w:rPr>
        <w:t>should be targeted a</w:t>
      </w:r>
      <w:r w:rsidR="00F97F87">
        <w:rPr>
          <w:rFonts w:ascii="Arial" w:hAnsi="Arial" w:cs="Arial"/>
          <w:sz w:val="20"/>
          <w:szCs w:val="20"/>
        </w:rPr>
        <w:t>t teachers, possible ideas include</w:t>
      </w:r>
      <w:r w:rsidR="0019415E" w:rsidRPr="00EE724C">
        <w:rPr>
          <w:rFonts w:ascii="Arial" w:hAnsi="Arial" w:cs="Arial"/>
          <w:sz w:val="20"/>
          <w:szCs w:val="20"/>
        </w:rPr>
        <w:t>:</w:t>
      </w:r>
    </w:p>
    <w:p w:rsidR="00EF6A87" w:rsidRDefault="00EF6A87" w:rsidP="00F97F87">
      <w:pPr>
        <w:pStyle w:val="ListParagraph"/>
        <w:numPr>
          <w:ilvl w:val="0"/>
          <w:numId w:val="5"/>
        </w:numPr>
        <w:spacing w:line="276" w:lineRule="auto"/>
        <w:rPr>
          <w:rFonts w:ascii="Arial" w:hAnsi="Arial" w:cs="Arial"/>
          <w:sz w:val="20"/>
          <w:szCs w:val="20"/>
        </w:rPr>
        <w:sectPr w:rsidR="00EF6A87" w:rsidSect="008B2B54">
          <w:pgSz w:w="12240" w:h="15840"/>
          <w:pgMar w:top="1440" w:right="1440" w:bottom="1440" w:left="1440" w:header="708" w:footer="708" w:gutter="0"/>
          <w:cols w:space="708"/>
          <w:docGrid w:linePitch="360"/>
        </w:sectPr>
      </w:pPr>
    </w:p>
    <w:p w:rsidR="0019415E" w:rsidRPr="00EF6A87" w:rsidRDefault="0019415E" w:rsidP="00F97F87">
      <w:pPr>
        <w:pStyle w:val="ListParagraph"/>
        <w:numPr>
          <w:ilvl w:val="0"/>
          <w:numId w:val="5"/>
        </w:numPr>
        <w:spacing w:line="276" w:lineRule="auto"/>
        <w:rPr>
          <w:rFonts w:ascii="Arial" w:hAnsi="Arial" w:cs="Arial"/>
          <w:sz w:val="20"/>
          <w:szCs w:val="20"/>
        </w:rPr>
      </w:pPr>
      <w:r w:rsidRPr="00EF6A87">
        <w:rPr>
          <w:rFonts w:ascii="Arial" w:hAnsi="Arial" w:cs="Arial"/>
          <w:sz w:val="20"/>
          <w:szCs w:val="20"/>
        </w:rPr>
        <w:lastRenderedPageBreak/>
        <w:t>Curriculum &amp; Instruction</w:t>
      </w:r>
    </w:p>
    <w:p w:rsidR="0019415E" w:rsidRPr="00EF6A87" w:rsidRDefault="00F97F87" w:rsidP="0052070B">
      <w:pPr>
        <w:pStyle w:val="ListParagraph"/>
        <w:numPr>
          <w:ilvl w:val="0"/>
          <w:numId w:val="5"/>
        </w:numPr>
        <w:spacing w:line="276" w:lineRule="auto"/>
        <w:rPr>
          <w:rFonts w:ascii="Arial" w:hAnsi="Arial" w:cs="Arial"/>
          <w:sz w:val="20"/>
          <w:szCs w:val="20"/>
        </w:rPr>
      </w:pPr>
      <w:r w:rsidRPr="00EF6A87">
        <w:rPr>
          <w:rFonts w:ascii="Arial" w:hAnsi="Arial" w:cs="Arial"/>
          <w:sz w:val="20"/>
          <w:szCs w:val="20"/>
        </w:rPr>
        <w:t>Best practices for serving English l</w:t>
      </w:r>
      <w:r w:rsidR="0019415E" w:rsidRPr="00EF6A87">
        <w:rPr>
          <w:rFonts w:ascii="Arial" w:hAnsi="Arial" w:cs="Arial"/>
          <w:sz w:val="20"/>
          <w:szCs w:val="20"/>
        </w:rPr>
        <w:t>earners</w:t>
      </w:r>
    </w:p>
    <w:p w:rsidR="0019415E" w:rsidRPr="00EF6A87" w:rsidRDefault="00F97F87" w:rsidP="0052070B">
      <w:pPr>
        <w:pStyle w:val="ListParagraph"/>
        <w:numPr>
          <w:ilvl w:val="0"/>
          <w:numId w:val="5"/>
        </w:numPr>
        <w:spacing w:line="276" w:lineRule="auto"/>
        <w:rPr>
          <w:rFonts w:ascii="Arial" w:hAnsi="Arial" w:cs="Arial"/>
          <w:sz w:val="20"/>
          <w:szCs w:val="20"/>
        </w:rPr>
      </w:pPr>
      <w:r w:rsidRPr="00EF6A87">
        <w:rPr>
          <w:rFonts w:ascii="Arial" w:hAnsi="Arial" w:cs="Arial"/>
          <w:sz w:val="20"/>
          <w:szCs w:val="20"/>
        </w:rPr>
        <w:t>Strategies for closing the achievement g</w:t>
      </w:r>
      <w:r w:rsidR="0019415E" w:rsidRPr="00EF6A87">
        <w:rPr>
          <w:rFonts w:ascii="Arial" w:hAnsi="Arial" w:cs="Arial"/>
          <w:sz w:val="20"/>
          <w:szCs w:val="20"/>
        </w:rPr>
        <w:t>ap</w:t>
      </w:r>
    </w:p>
    <w:p w:rsidR="0019415E" w:rsidRPr="00EF6A87" w:rsidRDefault="00F97F87" w:rsidP="0052070B">
      <w:pPr>
        <w:pStyle w:val="ListParagraph"/>
        <w:numPr>
          <w:ilvl w:val="0"/>
          <w:numId w:val="5"/>
        </w:numPr>
        <w:spacing w:line="276" w:lineRule="auto"/>
        <w:rPr>
          <w:rFonts w:ascii="Arial" w:hAnsi="Arial" w:cs="Arial"/>
          <w:sz w:val="20"/>
          <w:szCs w:val="20"/>
        </w:rPr>
      </w:pPr>
      <w:r w:rsidRPr="00EF6A87">
        <w:rPr>
          <w:rFonts w:ascii="Arial" w:hAnsi="Arial" w:cs="Arial"/>
          <w:sz w:val="20"/>
          <w:szCs w:val="20"/>
        </w:rPr>
        <w:t>Culturally relevant e</w:t>
      </w:r>
      <w:r w:rsidR="0019415E" w:rsidRPr="00EF6A87">
        <w:rPr>
          <w:rFonts w:ascii="Arial" w:hAnsi="Arial" w:cs="Arial"/>
          <w:sz w:val="20"/>
          <w:szCs w:val="20"/>
        </w:rPr>
        <w:t>ducation</w:t>
      </w:r>
    </w:p>
    <w:p w:rsidR="00ED4FB7" w:rsidRPr="00EF6A87" w:rsidRDefault="0052070B" w:rsidP="0052070B">
      <w:pPr>
        <w:pStyle w:val="ListParagraph"/>
        <w:numPr>
          <w:ilvl w:val="0"/>
          <w:numId w:val="5"/>
        </w:numPr>
        <w:spacing w:line="276" w:lineRule="auto"/>
        <w:rPr>
          <w:rFonts w:ascii="Arial" w:hAnsi="Arial" w:cs="Arial"/>
          <w:iCs/>
          <w:sz w:val="20"/>
          <w:szCs w:val="20"/>
        </w:rPr>
      </w:pPr>
      <w:r w:rsidRPr="00EF6A87">
        <w:rPr>
          <w:rFonts w:ascii="Arial" w:hAnsi="Arial" w:cs="Arial"/>
          <w:iCs/>
          <w:sz w:val="20"/>
          <w:szCs w:val="20"/>
        </w:rPr>
        <w:t>P</w:t>
      </w:r>
      <w:r w:rsidR="00ED4FB7" w:rsidRPr="00EF6A87">
        <w:rPr>
          <w:rFonts w:ascii="Arial" w:hAnsi="Arial" w:cs="Arial"/>
          <w:iCs/>
          <w:sz w:val="20"/>
          <w:szCs w:val="20"/>
        </w:rPr>
        <w:t>ractical “how-to’s” with Jr. High pull-out</w:t>
      </w:r>
    </w:p>
    <w:p w:rsidR="00ED4FB7" w:rsidRPr="00EF6A87" w:rsidRDefault="00ED4FB7" w:rsidP="0052070B">
      <w:pPr>
        <w:pStyle w:val="ListParagraph"/>
        <w:numPr>
          <w:ilvl w:val="0"/>
          <w:numId w:val="5"/>
        </w:numPr>
        <w:spacing w:line="276" w:lineRule="auto"/>
        <w:rPr>
          <w:rFonts w:ascii="Arial" w:hAnsi="Arial" w:cs="Arial"/>
          <w:iCs/>
          <w:sz w:val="20"/>
          <w:szCs w:val="20"/>
        </w:rPr>
      </w:pPr>
      <w:r w:rsidRPr="00EF6A87">
        <w:rPr>
          <w:rFonts w:ascii="Arial" w:hAnsi="Arial" w:cs="Arial"/>
          <w:iCs/>
          <w:sz w:val="20"/>
          <w:szCs w:val="20"/>
        </w:rPr>
        <w:t>New-to-ESL teaching tips</w:t>
      </w:r>
    </w:p>
    <w:p w:rsidR="00ED4FB7" w:rsidRPr="00EF6A87" w:rsidRDefault="00ED4FB7" w:rsidP="0052070B">
      <w:pPr>
        <w:pStyle w:val="ListParagraph"/>
        <w:numPr>
          <w:ilvl w:val="0"/>
          <w:numId w:val="5"/>
        </w:numPr>
        <w:spacing w:line="276" w:lineRule="auto"/>
        <w:rPr>
          <w:rFonts w:ascii="Arial" w:hAnsi="Arial" w:cs="Arial"/>
          <w:iCs/>
          <w:sz w:val="20"/>
          <w:szCs w:val="20"/>
        </w:rPr>
      </w:pPr>
      <w:r w:rsidRPr="00EF6A87">
        <w:rPr>
          <w:rFonts w:ascii="Arial" w:hAnsi="Arial" w:cs="Arial"/>
          <w:iCs/>
          <w:sz w:val="20"/>
          <w:szCs w:val="20"/>
        </w:rPr>
        <w:t>Academic vocabulary development</w:t>
      </w:r>
    </w:p>
    <w:p w:rsidR="00ED4FB7" w:rsidRPr="00EF6A87" w:rsidRDefault="00ED4FB7" w:rsidP="0052070B">
      <w:pPr>
        <w:pStyle w:val="ListParagraph"/>
        <w:numPr>
          <w:ilvl w:val="0"/>
          <w:numId w:val="5"/>
        </w:numPr>
        <w:spacing w:line="276" w:lineRule="auto"/>
        <w:rPr>
          <w:rFonts w:ascii="Arial" w:hAnsi="Arial" w:cs="Arial"/>
          <w:iCs/>
          <w:sz w:val="20"/>
          <w:szCs w:val="20"/>
        </w:rPr>
      </w:pPr>
      <w:r w:rsidRPr="00EF6A87">
        <w:rPr>
          <w:rFonts w:ascii="Arial" w:hAnsi="Arial" w:cs="Arial"/>
          <w:iCs/>
          <w:sz w:val="20"/>
          <w:szCs w:val="20"/>
        </w:rPr>
        <w:t>Teaching ESL students with limited L1</w:t>
      </w:r>
    </w:p>
    <w:p w:rsidR="00ED4FB7" w:rsidRPr="00EF6A87" w:rsidRDefault="00ED4FB7" w:rsidP="0052070B">
      <w:pPr>
        <w:pStyle w:val="ListParagraph"/>
        <w:numPr>
          <w:ilvl w:val="0"/>
          <w:numId w:val="5"/>
        </w:numPr>
        <w:spacing w:line="276" w:lineRule="auto"/>
        <w:rPr>
          <w:rFonts w:ascii="Arial" w:hAnsi="Arial" w:cs="Arial"/>
          <w:iCs/>
          <w:sz w:val="20"/>
          <w:szCs w:val="20"/>
        </w:rPr>
      </w:pPr>
      <w:r w:rsidRPr="00EF6A87">
        <w:rPr>
          <w:rFonts w:ascii="Arial" w:hAnsi="Arial" w:cs="Arial"/>
          <w:iCs/>
          <w:sz w:val="20"/>
          <w:szCs w:val="20"/>
        </w:rPr>
        <w:lastRenderedPageBreak/>
        <w:t>ESL students accessing content in the regular classroom</w:t>
      </w:r>
    </w:p>
    <w:p w:rsidR="00ED4FB7" w:rsidRPr="00EF6A87" w:rsidRDefault="00ED4FB7" w:rsidP="0052070B">
      <w:pPr>
        <w:pStyle w:val="ListParagraph"/>
        <w:numPr>
          <w:ilvl w:val="0"/>
          <w:numId w:val="5"/>
        </w:numPr>
        <w:spacing w:line="276" w:lineRule="auto"/>
        <w:rPr>
          <w:rFonts w:ascii="Arial" w:hAnsi="Arial" w:cs="Arial"/>
          <w:iCs/>
          <w:sz w:val="20"/>
          <w:szCs w:val="20"/>
        </w:rPr>
      </w:pPr>
      <w:r w:rsidRPr="00EF6A87">
        <w:rPr>
          <w:rFonts w:ascii="Arial" w:hAnsi="Arial" w:cs="Arial"/>
          <w:iCs/>
          <w:sz w:val="20"/>
          <w:szCs w:val="20"/>
        </w:rPr>
        <w:t>Differentiation strategies</w:t>
      </w:r>
    </w:p>
    <w:p w:rsidR="00ED4FB7" w:rsidRPr="00EF6A87" w:rsidRDefault="00ED4FB7" w:rsidP="0052070B">
      <w:pPr>
        <w:pStyle w:val="ListParagraph"/>
        <w:numPr>
          <w:ilvl w:val="0"/>
          <w:numId w:val="5"/>
        </w:numPr>
        <w:spacing w:line="276" w:lineRule="auto"/>
        <w:rPr>
          <w:rFonts w:ascii="Arial" w:hAnsi="Arial" w:cs="Arial"/>
          <w:iCs/>
          <w:sz w:val="20"/>
          <w:szCs w:val="20"/>
        </w:rPr>
      </w:pPr>
      <w:r w:rsidRPr="00EF6A87">
        <w:rPr>
          <w:rFonts w:ascii="Arial" w:hAnsi="Arial" w:cs="Arial"/>
          <w:iCs/>
          <w:sz w:val="20"/>
          <w:szCs w:val="20"/>
        </w:rPr>
        <w:t>Collaboration between ESL and Classroom teachers</w:t>
      </w:r>
    </w:p>
    <w:p w:rsidR="00ED4FB7" w:rsidRPr="00EF6A87" w:rsidRDefault="00ED4FB7" w:rsidP="0052070B">
      <w:pPr>
        <w:pStyle w:val="ListParagraph"/>
        <w:numPr>
          <w:ilvl w:val="0"/>
          <w:numId w:val="5"/>
        </w:numPr>
        <w:spacing w:line="276" w:lineRule="auto"/>
        <w:rPr>
          <w:rFonts w:ascii="Arial" w:hAnsi="Arial" w:cs="Arial"/>
          <w:iCs/>
          <w:sz w:val="20"/>
          <w:szCs w:val="20"/>
        </w:rPr>
      </w:pPr>
      <w:r w:rsidRPr="00EF6A87">
        <w:rPr>
          <w:rFonts w:ascii="Arial" w:hAnsi="Arial" w:cs="Arial"/>
          <w:iCs/>
          <w:sz w:val="20"/>
          <w:szCs w:val="20"/>
        </w:rPr>
        <w:t>Accommodations in the mainstream classroom</w:t>
      </w:r>
    </w:p>
    <w:p w:rsidR="00ED4FB7" w:rsidRPr="00EF6A87" w:rsidRDefault="00ED4FB7" w:rsidP="0052070B">
      <w:pPr>
        <w:pStyle w:val="ListParagraph"/>
        <w:numPr>
          <w:ilvl w:val="0"/>
          <w:numId w:val="5"/>
        </w:numPr>
        <w:spacing w:line="276" w:lineRule="auto"/>
        <w:rPr>
          <w:rFonts w:ascii="Arial" w:hAnsi="Arial" w:cs="Arial"/>
          <w:iCs/>
          <w:sz w:val="20"/>
          <w:szCs w:val="20"/>
        </w:rPr>
      </w:pPr>
      <w:r w:rsidRPr="00EF6A87">
        <w:rPr>
          <w:rFonts w:ascii="Arial" w:hAnsi="Arial" w:cs="Arial"/>
          <w:iCs/>
          <w:sz w:val="20"/>
          <w:szCs w:val="20"/>
        </w:rPr>
        <w:t>Developing language objectives in the content areas</w:t>
      </w:r>
    </w:p>
    <w:p w:rsidR="00F97F87" w:rsidRDefault="00ED4FB7" w:rsidP="00EF6A87">
      <w:pPr>
        <w:pStyle w:val="ListParagraph"/>
        <w:numPr>
          <w:ilvl w:val="0"/>
          <w:numId w:val="5"/>
        </w:numPr>
        <w:spacing w:line="276" w:lineRule="auto"/>
        <w:rPr>
          <w:rFonts w:ascii="Arial" w:hAnsi="Arial" w:cs="Arial"/>
          <w:iCs/>
          <w:sz w:val="20"/>
          <w:szCs w:val="20"/>
        </w:rPr>
      </w:pPr>
      <w:r w:rsidRPr="00EF6A87">
        <w:rPr>
          <w:rFonts w:ascii="Arial" w:hAnsi="Arial" w:cs="Arial"/>
          <w:iCs/>
          <w:sz w:val="20"/>
          <w:szCs w:val="20"/>
        </w:rPr>
        <w:t>High School Strategies</w:t>
      </w:r>
    </w:p>
    <w:p w:rsidR="00EF6A87" w:rsidRDefault="00EF6A87" w:rsidP="00EF6A87">
      <w:pPr>
        <w:spacing w:line="276" w:lineRule="auto"/>
        <w:ind w:left="360"/>
        <w:rPr>
          <w:rFonts w:ascii="Arial" w:hAnsi="Arial" w:cs="Arial"/>
          <w:iCs/>
          <w:sz w:val="20"/>
          <w:szCs w:val="20"/>
        </w:rPr>
        <w:sectPr w:rsidR="00EF6A87" w:rsidSect="00EF6A87">
          <w:type w:val="continuous"/>
          <w:pgSz w:w="12240" w:h="15840"/>
          <w:pgMar w:top="1440" w:right="1440" w:bottom="1440" w:left="1440" w:header="708" w:footer="708" w:gutter="0"/>
          <w:cols w:num="2" w:space="708"/>
          <w:docGrid w:linePitch="360"/>
        </w:sectPr>
      </w:pPr>
    </w:p>
    <w:p w:rsidR="00EF6A87" w:rsidRPr="00EF6A87" w:rsidRDefault="00EF6A87" w:rsidP="00EF6A87">
      <w:pPr>
        <w:spacing w:line="276" w:lineRule="auto"/>
        <w:ind w:left="360"/>
        <w:rPr>
          <w:rFonts w:ascii="Arial" w:hAnsi="Arial" w:cs="Arial"/>
          <w:iCs/>
          <w:sz w:val="20"/>
          <w:szCs w:val="20"/>
        </w:rPr>
      </w:pPr>
    </w:p>
    <w:p w:rsidR="00EF6A87" w:rsidRDefault="00EF6A87" w:rsidP="00EF6A87">
      <w:pPr>
        <w:jc w:val="center"/>
        <w:rPr>
          <w:rFonts w:asciiTheme="minorHAnsi" w:hAnsiTheme="minorHAnsi"/>
        </w:rPr>
      </w:pPr>
      <w:r>
        <w:rPr>
          <w:rFonts w:asciiTheme="minorHAnsi" w:hAnsiTheme="minorHAnsi"/>
          <w:b/>
          <w:i/>
        </w:rPr>
        <w:t>Please sub</w:t>
      </w:r>
      <w:r w:rsidR="00731830">
        <w:rPr>
          <w:rFonts w:asciiTheme="minorHAnsi" w:hAnsiTheme="minorHAnsi"/>
          <w:b/>
          <w:i/>
        </w:rPr>
        <w:t>mit the following information via email</w:t>
      </w:r>
      <w:r>
        <w:rPr>
          <w:rFonts w:asciiTheme="minorHAnsi" w:hAnsiTheme="minorHAnsi"/>
          <w:b/>
          <w:i/>
        </w:rPr>
        <w:t xml:space="preserve"> </w:t>
      </w:r>
      <w:r w:rsidR="00731830">
        <w:rPr>
          <w:rFonts w:asciiTheme="minorHAnsi" w:hAnsiTheme="minorHAnsi"/>
          <w:b/>
          <w:i/>
        </w:rPr>
        <w:t xml:space="preserve">to </w:t>
      </w:r>
      <w:r w:rsidRPr="00EB4111">
        <w:rPr>
          <w:rFonts w:asciiTheme="minorHAnsi" w:hAnsiTheme="minorHAnsi"/>
          <w:b/>
          <w:i/>
        </w:rPr>
        <w:t xml:space="preserve">Lynn Farrugia @ </w:t>
      </w:r>
      <w:hyperlink r:id="rId7" w:history="1">
        <w:r w:rsidRPr="00EB4111">
          <w:rPr>
            <w:rStyle w:val="Hyperlink"/>
            <w:rFonts w:asciiTheme="minorHAnsi" w:hAnsiTheme="minorHAnsi"/>
            <w:b/>
            <w:i/>
          </w:rPr>
          <w:t>lynn.farrugia@epsb.ca</w:t>
        </w:r>
      </w:hyperlink>
      <w:r w:rsidRPr="00EF6A87">
        <w:rPr>
          <w:rFonts w:asciiTheme="minorHAnsi" w:hAnsiTheme="minorHAnsi"/>
        </w:rPr>
        <w:t xml:space="preserve"> </w:t>
      </w:r>
    </w:p>
    <w:p w:rsidR="00EF6A87" w:rsidRPr="003073B9" w:rsidRDefault="00EF6A87" w:rsidP="00EF6A87">
      <w:pPr>
        <w:jc w:val="center"/>
        <w:rPr>
          <w:rFonts w:asciiTheme="minorHAnsi" w:hAnsiTheme="minorHAnsi"/>
        </w:rPr>
      </w:pPr>
      <w:r w:rsidRPr="003073B9">
        <w:rPr>
          <w:rFonts w:asciiTheme="minorHAnsi" w:hAnsiTheme="minorHAnsi"/>
        </w:rPr>
        <w:t>Please write “ESL-C</w:t>
      </w:r>
      <w:r>
        <w:rPr>
          <w:rFonts w:asciiTheme="minorHAnsi" w:hAnsiTheme="minorHAnsi"/>
        </w:rPr>
        <w:t xml:space="preserve"> Poster Session</w:t>
      </w:r>
      <w:r w:rsidRPr="003073B9">
        <w:rPr>
          <w:rFonts w:asciiTheme="minorHAnsi" w:hAnsiTheme="minorHAnsi"/>
        </w:rPr>
        <w:t>” in the subject area</w:t>
      </w:r>
    </w:p>
    <w:p w:rsidR="00EF6A87" w:rsidRPr="00EF6A87" w:rsidRDefault="00EF6A87" w:rsidP="00EF6A87">
      <w:pPr>
        <w:jc w:val="center"/>
        <w:rPr>
          <w:rFonts w:ascii="Arial" w:hAnsi="Arial" w:cs="Arial"/>
          <w:b/>
        </w:rPr>
      </w:pPr>
      <w:r w:rsidRPr="00EF6A87">
        <w:rPr>
          <w:rFonts w:ascii="Arial" w:hAnsi="Arial" w:cs="Arial"/>
          <w:b/>
        </w:rPr>
        <w:t>Your name(s)</w:t>
      </w:r>
    </w:p>
    <w:p w:rsidR="00EF6A87" w:rsidRPr="00EF6A87" w:rsidRDefault="00EF6A87" w:rsidP="00EF6A87">
      <w:pPr>
        <w:jc w:val="center"/>
        <w:rPr>
          <w:rFonts w:ascii="Arial" w:hAnsi="Arial" w:cs="Arial"/>
          <w:b/>
          <w:color w:val="000000"/>
          <w:lang w:eastAsia="en-CA"/>
        </w:rPr>
      </w:pPr>
      <w:r w:rsidRPr="00EF6A87">
        <w:rPr>
          <w:rFonts w:ascii="Arial" w:hAnsi="Arial" w:cs="Arial"/>
          <w:b/>
          <w:color w:val="000000"/>
          <w:lang w:eastAsia="en-CA"/>
        </w:rPr>
        <w:t>Title of Poster Session</w:t>
      </w:r>
    </w:p>
    <w:p w:rsidR="00EF6A87" w:rsidRPr="00EF6A87" w:rsidRDefault="00EF6A87" w:rsidP="00EF6A87">
      <w:pPr>
        <w:jc w:val="center"/>
        <w:outlineLvl w:val="2"/>
        <w:rPr>
          <w:rFonts w:ascii="Arial" w:hAnsi="Arial" w:cs="Arial"/>
          <w:b/>
          <w:bCs/>
          <w:color w:val="000000"/>
          <w:lang w:eastAsia="en-CA"/>
        </w:rPr>
      </w:pPr>
      <w:r w:rsidRPr="00EF6A87">
        <w:rPr>
          <w:rFonts w:ascii="Arial" w:hAnsi="Arial" w:cs="Arial"/>
          <w:b/>
          <w:bCs/>
          <w:color w:val="000000"/>
          <w:lang w:eastAsia="en-CA"/>
        </w:rPr>
        <w:t>Description of poster session (what will visitors see and learn)</w:t>
      </w:r>
    </w:p>
    <w:p w:rsidR="00EF6A87" w:rsidRDefault="00EF6A87" w:rsidP="00EF6A87">
      <w:pPr>
        <w:pStyle w:val="Default"/>
        <w:jc w:val="center"/>
        <w:rPr>
          <w:rFonts w:ascii="Arial" w:hAnsi="Arial" w:cs="Arial"/>
          <w:b/>
        </w:rPr>
      </w:pPr>
    </w:p>
    <w:p w:rsidR="00EF6A87" w:rsidRPr="00EF6A87" w:rsidRDefault="00EF6A87" w:rsidP="00EF6A87">
      <w:pPr>
        <w:pStyle w:val="Default"/>
        <w:jc w:val="center"/>
        <w:rPr>
          <w:rFonts w:ascii="Arial" w:hAnsi="Arial" w:cs="Arial"/>
          <w:b/>
          <w:sz w:val="22"/>
          <w:szCs w:val="22"/>
        </w:rPr>
      </w:pPr>
      <w:r w:rsidRPr="00EF6A87">
        <w:rPr>
          <w:rFonts w:ascii="Arial" w:hAnsi="Arial" w:cs="Arial"/>
          <w:b/>
        </w:rPr>
        <w:t>Submissions are due October 14</w:t>
      </w:r>
      <w:r w:rsidRPr="00EF6A87">
        <w:rPr>
          <w:rFonts w:ascii="Arial" w:hAnsi="Arial" w:cs="Arial"/>
          <w:b/>
          <w:vertAlign w:val="superscript"/>
        </w:rPr>
        <w:t>th</w:t>
      </w:r>
      <w:r w:rsidRPr="00EF6A87">
        <w:rPr>
          <w:rFonts w:ascii="Arial" w:hAnsi="Arial" w:cs="Arial"/>
          <w:b/>
        </w:rPr>
        <w:t>, 2011</w:t>
      </w:r>
    </w:p>
    <w:p w:rsidR="00EF6A87" w:rsidRDefault="00EF6A87" w:rsidP="00F97F87">
      <w:pPr>
        <w:spacing w:after="240" w:line="255" w:lineRule="atLeast"/>
        <w:rPr>
          <w:rFonts w:ascii="Arial" w:hAnsi="Arial" w:cs="Arial"/>
          <w:sz w:val="20"/>
          <w:szCs w:val="20"/>
        </w:rPr>
      </w:pPr>
    </w:p>
    <w:p w:rsidR="00F97F87" w:rsidRPr="00EF6A87" w:rsidRDefault="0052070B" w:rsidP="00F97F87">
      <w:pPr>
        <w:spacing w:after="240" w:line="255" w:lineRule="atLeast"/>
        <w:jc w:val="center"/>
        <w:rPr>
          <w:rFonts w:ascii="Arial" w:hAnsi="Arial" w:cs="Arial"/>
          <w:b/>
          <w:bCs/>
          <w:color w:val="000099"/>
        </w:rPr>
      </w:pPr>
      <w:r w:rsidRPr="00EF6A87">
        <w:rPr>
          <w:rFonts w:ascii="Arial" w:hAnsi="Arial" w:cs="Arial"/>
          <w:b/>
          <w:bCs/>
          <w:color w:val="000099"/>
        </w:rPr>
        <w:lastRenderedPageBreak/>
        <w:t>Poster Session Guidelines</w:t>
      </w:r>
    </w:p>
    <w:p w:rsidR="00781301" w:rsidRPr="00F97F87" w:rsidRDefault="00781301" w:rsidP="00F97F87">
      <w:pPr>
        <w:spacing w:after="240" w:line="255" w:lineRule="atLeast"/>
        <w:rPr>
          <w:rFonts w:ascii="Arial" w:hAnsi="Arial" w:cs="Arial"/>
          <w:color w:val="000000"/>
          <w:sz w:val="18"/>
          <w:szCs w:val="18"/>
        </w:rPr>
      </w:pPr>
      <w:r w:rsidRPr="00F97F87">
        <w:rPr>
          <w:rFonts w:ascii="Arial" w:hAnsi="Arial" w:cs="Arial"/>
          <w:color w:val="000000"/>
          <w:sz w:val="22"/>
          <w:szCs w:val="22"/>
        </w:rPr>
        <w:t>Use large enough fonts so people will not have to squint to read the material. For headings, use at least a</w:t>
      </w:r>
      <w:r w:rsidRPr="00F97F87">
        <w:rPr>
          <w:rFonts w:ascii="Arial" w:hAnsi="Arial" w:cs="Arial"/>
          <w:color w:val="000000"/>
          <w:sz w:val="22"/>
          <w:szCs w:val="22"/>
        </w:rPr>
        <w:br/>
      </w:r>
      <w:r w:rsidRPr="00EE724C">
        <w:rPr>
          <w:rFonts w:ascii="Arial" w:hAnsi="Arial" w:cs="Arial"/>
          <w:color w:val="000000"/>
          <w:sz w:val="18"/>
          <w:szCs w:val="18"/>
        </w:rPr>
        <w:br/>
      </w:r>
      <w:r w:rsidRPr="00EE724C">
        <w:rPr>
          <w:rStyle w:val="style31"/>
          <w:rFonts w:ascii="Arial" w:hAnsi="Arial" w:cs="Arial"/>
          <w:color w:val="000000"/>
        </w:rPr>
        <w:t>48-point</w:t>
      </w:r>
      <w:r w:rsidRPr="00EE724C">
        <w:rPr>
          <w:rFonts w:ascii="Arial" w:hAnsi="Arial" w:cs="Arial"/>
          <w:color w:val="000000"/>
          <w:sz w:val="18"/>
          <w:szCs w:val="18"/>
        </w:rPr>
        <w:t xml:space="preserve"> </w:t>
      </w:r>
      <w:r w:rsidRPr="00F97F87">
        <w:rPr>
          <w:rFonts w:ascii="Arial" w:hAnsi="Arial" w:cs="Arial"/>
          <w:color w:val="000000"/>
          <w:sz w:val="22"/>
          <w:szCs w:val="22"/>
        </w:rPr>
        <w:t>font. For text, use nothing less than</w:t>
      </w:r>
      <w:r w:rsidRPr="00EE724C">
        <w:rPr>
          <w:rFonts w:ascii="Arial" w:hAnsi="Arial" w:cs="Arial"/>
          <w:color w:val="000000"/>
          <w:sz w:val="18"/>
          <w:szCs w:val="18"/>
        </w:rPr>
        <w:t xml:space="preserve"> </w:t>
      </w:r>
      <w:r w:rsidRPr="00EE724C">
        <w:rPr>
          <w:rStyle w:val="style41"/>
          <w:rFonts w:ascii="Arial" w:hAnsi="Arial" w:cs="Arial"/>
          <w:color w:val="000000"/>
        </w:rPr>
        <w:t>18-point</w:t>
      </w:r>
      <w:r w:rsidRPr="00EE724C">
        <w:rPr>
          <w:rStyle w:val="style21"/>
          <w:rFonts w:ascii="Arial" w:hAnsi="Arial" w:cs="Arial"/>
          <w:color w:val="000000"/>
        </w:rPr>
        <w:t>.</w:t>
      </w:r>
    </w:p>
    <w:p w:rsidR="00781301" w:rsidRPr="00F97F87" w:rsidRDefault="00EE724C" w:rsidP="00F97F87">
      <w:pPr>
        <w:spacing w:after="240" w:line="255" w:lineRule="atLeast"/>
        <w:rPr>
          <w:rFonts w:ascii="Arial" w:hAnsi="Arial" w:cs="Arial"/>
          <w:color w:val="000000"/>
          <w:sz w:val="22"/>
          <w:szCs w:val="22"/>
        </w:rPr>
      </w:pPr>
      <w:r w:rsidRPr="00F97F87">
        <w:rPr>
          <w:rFonts w:ascii="Arial" w:hAnsi="Arial" w:cs="Arial"/>
          <w:sz w:val="22"/>
          <w:szCs w:val="22"/>
        </w:rPr>
        <w:t>Make</w:t>
      </w:r>
      <w:r w:rsidR="00781301" w:rsidRPr="00F97F87">
        <w:rPr>
          <w:rFonts w:ascii="Arial" w:hAnsi="Arial" w:cs="Arial"/>
          <w:color w:val="000000"/>
          <w:sz w:val="22"/>
          <w:szCs w:val="22"/>
        </w:rPr>
        <w:t xml:space="preserve"> your poster visually appealing. Have fun. Be creative. Incorporate color. Use photographs, graphs, charts, maps, and the like. Simplify charts and figures to include only relevant information. Be attentive to the layout and placement of your materials.</w:t>
      </w:r>
    </w:p>
    <w:p w:rsidR="00781301" w:rsidRPr="00F97F87" w:rsidRDefault="00781301" w:rsidP="00F97F87">
      <w:pPr>
        <w:spacing w:after="240" w:line="255" w:lineRule="atLeast"/>
        <w:rPr>
          <w:rFonts w:ascii="Arial" w:hAnsi="Arial" w:cs="Arial"/>
          <w:color w:val="000000"/>
          <w:sz w:val="22"/>
          <w:szCs w:val="22"/>
        </w:rPr>
      </w:pPr>
      <w:r w:rsidRPr="00F97F87">
        <w:rPr>
          <w:rFonts w:ascii="Arial" w:hAnsi="Arial" w:cs="Arial"/>
          <w:color w:val="000000"/>
          <w:sz w:val="22"/>
          <w:szCs w:val="22"/>
        </w:rPr>
        <w:t>Place the title of your work in a prominent position on your poster. Include your name and your school.  You may wish to have handouts, business cards, and a way to collect names and contact information for anyone interested in receiving more details about your research.</w:t>
      </w:r>
    </w:p>
    <w:p w:rsidR="00781301" w:rsidRPr="00F97F87" w:rsidRDefault="00781301" w:rsidP="00F97F87">
      <w:pPr>
        <w:spacing w:after="240" w:line="255" w:lineRule="atLeast"/>
        <w:rPr>
          <w:rFonts w:ascii="Arial" w:hAnsi="Arial" w:cs="Arial"/>
          <w:color w:val="000000"/>
          <w:sz w:val="22"/>
          <w:szCs w:val="22"/>
        </w:rPr>
      </w:pPr>
      <w:r w:rsidRPr="00F97F87">
        <w:rPr>
          <w:rFonts w:ascii="Arial" w:hAnsi="Arial" w:cs="Arial"/>
          <w:color w:val="000000"/>
          <w:sz w:val="22"/>
          <w:szCs w:val="22"/>
        </w:rPr>
        <w:t>Audio Visual equipment will not be available for the Poster session.</w:t>
      </w:r>
    </w:p>
    <w:p w:rsidR="00EE724C" w:rsidRPr="00F97F87" w:rsidRDefault="00781301" w:rsidP="00F97F87">
      <w:pPr>
        <w:spacing w:after="240" w:line="255" w:lineRule="atLeast"/>
        <w:rPr>
          <w:rFonts w:ascii="Arial" w:hAnsi="Arial" w:cs="Arial"/>
          <w:color w:val="000000"/>
          <w:sz w:val="22"/>
          <w:szCs w:val="22"/>
        </w:rPr>
      </w:pPr>
      <w:r w:rsidRPr="00F97F87">
        <w:rPr>
          <w:rFonts w:ascii="Arial" w:hAnsi="Arial" w:cs="Arial"/>
          <w:color w:val="000000"/>
          <w:sz w:val="22"/>
          <w:szCs w:val="22"/>
        </w:rPr>
        <w:t>Your pos</w:t>
      </w:r>
      <w:r w:rsidR="00ED4FB7" w:rsidRPr="00F97F87">
        <w:rPr>
          <w:rFonts w:ascii="Arial" w:hAnsi="Arial" w:cs="Arial"/>
          <w:color w:val="000000"/>
          <w:sz w:val="22"/>
          <w:szCs w:val="22"/>
        </w:rPr>
        <w:t>ter represents you and</w:t>
      </w:r>
      <w:r w:rsidR="00EE724C" w:rsidRPr="00F97F87">
        <w:rPr>
          <w:rFonts w:ascii="Arial" w:hAnsi="Arial" w:cs="Arial"/>
          <w:color w:val="000000"/>
          <w:sz w:val="22"/>
          <w:szCs w:val="22"/>
        </w:rPr>
        <w:t xml:space="preserve"> your school</w:t>
      </w:r>
      <w:r w:rsidRPr="00F97F87">
        <w:rPr>
          <w:rFonts w:ascii="Arial" w:hAnsi="Arial" w:cs="Arial"/>
          <w:color w:val="000000"/>
          <w:sz w:val="22"/>
          <w:szCs w:val="22"/>
        </w:rPr>
        <w:t xml:space="preserve">. Take great care to plan and organize it well. Make sure it communicates the intended information in an interesting, visual manner. </w:t>
      </w:r>
    </w:p>
    <w:p w:rsidR="0052070B" w:rsidRPr="00F97F87" w:rsidRDefault="0052070B" w:rsidP="00F97F87">
      <w:pPr>
        <w:pStyle w:val="NormalWeb"/>
        <w:rPr>
          <w:rFonts w:ascii="Arial" w:hAnsi="Arial" w:cs="Arial"/>
          <w:sz w:val="22"/>
          <w:szCs w:val="22"/>
        </w:rPr>
      </w:pPr>
      <w:r w:rsidRPr="00F97F87">
        <w:rPr>
          <w:rFonts w:ascii="Arial" w:hAnsi="Arial" w:cs="Arial"/>
          <w:color w:val="000000"/>
          <w:sz w:val="22"/>
          <w:szCs w:val="22"/>
        </w:rPr>
        <w:t xml:space="preserve">Accepted posters must have at least one author present during the poster session.  </w:t>
      </w:r>
      <w:r w:rsidRPr="00F97F87">
        <w:rPr>
          <w:rFonts w:ascii="Arial" w:hAnsi="Arial" w:cs="Arial"/>
          <w:sz w:val="22"/>
          <w:szCs w:val="22"/>
        </w:rPr>
        <w:t>All presenters must be registered for the conference</w:t>
      </w:r>
    </w:p>
    <w:p w:rsidR="0052070B" w:rsidRPr="00F97F87" w:rsidRDefault="0052070B" w:rsidP="00F97F87">
      <w:pPr>
        <w:autoSpaceDE w:val="0"/>
        <w:autoSpaceDN w:val="0"/>
        <w:adjustRightInd w:val="0"/>
        <w:spacing w:after="21"/>
        <w:rPr>
          <w:rFonts w:ascii="Arial" w:hAnsi="Arial" w:cs="Arial"/>
          <w:color w:val="000000"/>
          <w:sz w:val="22"/>
          <w:szCs w:val="22"/>
        </w:rPr>
      </w:pPr>
      <w:r w:rsidRPr="00F97F87">
        <w:rPr>
          <w:rFonts w:ascii="Arial" w:hAnsi="Arial" w:cs="Arial"/>
          <w:color w:val="000000"/>
          <w:sz w:val="22"/>
          <w:szCs w:val="22"/>
        </w:rPr>
        <w:t xml:space="preserve">Posters must be set up between 3:00-3:30 p.m. on Friday, November 4, 2011. </w:t>
      </w:r>
    </w:p>
    <w:p w:rsidR="00F97F87" w:rsidRPr="00F97F87" w:rsidRDefault="00F97F87" w:rsidP="00F97F87">
      <w:pPr>
        <w:autoSpaceDE w:val="0"/>
        <w:autoSpaceDN w:val="0"/>
        <w:adjustRightInd w:val="0"/>
        <w:spacing w:after="21"/>
        <w:rPr>
          <w:rFonts w:ascii="Arial" w:hAnsi="Arial" w:cs="Arial"/>
          <w:color w:val="000000"/>
          <w:sz w:val="22"/>
          <w:szCs w:val="22"/>
        </w:rPr>
      </w:pPr>
      <w:r w:rsidRPr="00F97F87">
        <w:rPr>
          <w:rFonts w:ascii="Arial" w:hAnsi="Arial" w:cs="Arial"/>
          <w:color w:val="000000"/>
          <w:sz w:val="22"/>
          <w:szCs w:val="22"/>
        </w:rPr>
        <w:t xml:space="preserve">Posters must be free-standing </w:t>
      </w:r>
    </w:p>
    <w:p w:rsidR="0052070B" w:rsidRPr="00F97F87" w:rsidRDefault="0052070B" w:rsidP="0052070B">
      <w:pPr>
        <w:autoSpaceDE w:val="0"/>
        <w:autoSpaceDN w:val="0"/>
        <w:adjustRightInd w:val="0"/>
        <w:spacing w:after="21"/>
        <w:rPr>
          <w:rFonts w:ascii="Arial" w:hAnsi="Arial" w:cs="Arial"/>
          <w:color w:val="000000"/>
          <w:sz w:val="22"/>
          <w:szCs w:val="22"/>
        </w:rPr>
      </w:pPr>
    </w:p>
    <w:p w:rsidR="0052070B" w:rsidRPr="00F97F87" w:rsidRDefault="0052070B" w:rsidP="0052070B">
      <w:pPr>
        <w:autoSpaceDE w:val="0"/>
        <w:autoSpaceDN w:val="0"/>
        <w:adjustRightInd w:val="0"/>
        <w:spacing w:after="21"/>
        <w:rPr>
          <w:rFonts w:ascii="Arial" w:hAnsi="Arial" w:cs="Arial"/>
          <w:color w:val="000000"/>
          <w:sz w:val="22"/>
          <w:szCs w:val="22"/>
        </w:rPr>
      </w:pPr>
      <w:r w:rsidRPr="00F97F87">
        <w:rPr>
          <w:rFonts w:ascii="Arial" w:hAnsi="Arial" w:cs="Arial"/>
          <w:color w:val="000000"/>
          <w:sz w:val="22"/>
          <w:szCs w:val="22"/>
        </w:rPr>
        <w:t>Only a table will be provided for each poster participant to display their work. You may bring a floor easel or table easel</w:t>
      </w:r>
      <w:r w:rsidR="00F97F87" w:rsidRPr="00F97F87">
        <w:rPr>
          <w:rFonts w:ascii="Arial" w:hAnsi="Arial" w:cs="Arial"/>
          <w:color w:val="000000"/>
          <w:sz w:val="22"/>
          <w:szCs w:val="22"/>
        </w:rPr>
        <w:t>.</w:t>
      </w:r>
    </w:p>
    <w:p w:rsidR="0052070B" w:rsidRPr="00F97F87" w:rsidRDefault="0052070B" w:rsidP="0052070B">
      <w:pPr>
        <w:autoSpaceDE w:val="0"/>
        <w:autoSpaceDN w:val="0"/>
        <w:adjustRightInd w:val="0"/>
        <w:spacing w:after="21"/>
        <w:rPr>
          <w:rFonts w:ascii="Arial" w:hAnsi="Arial" w:cs="Arial"/>
          <w:color w:val="000000"/>
          <w:sz w:val="22"/>
          <w:szCs w:val="22"/>
        </w:rPr>
      </w:pPr>
    </w:p>
    <w:p w:rsidR="0052070B" w:rsidRPr="00F97F87" w:rsidRDefault="0052070B" w:rsidP="0052070B">
      <w:pPr>
        <w:autoSpaceDE w:val="0"/>
        <w:autoSpaceDN w:val="0"/>
        <w:adjustRightInd w:val="0"/>
        <w:spacing w:after="21"/>
        <w:rPr>
          <w:rFonts w:ascii="Arial" w:hAnsi="Arial" w:cs="Arial"/>
          <w:color w:val="000000"/>
          <w:sz w:val="22"/>
          <w:szCs w:val="22"/>
        </w:rPr>
      </w:pPr>
      <w:r w:rsidRPr="00F97F87">
        <w:rPr>
          <w:rFonts w:ascii="Arial" w:hAnsi="Arial" w:cs="Arial"/>
          <w:color w:val="000000"/>
          <w:sz w:val="22"/>
          <w:szCs w:val="22"/>
        </w:rPr>
        <w:t>Presenters are responsible f</w:t>
      </w:r>
      <w:r w:rsidR="00F97F87" w:rsidRPr="00F97F87">
        <w:rPr>
          <w:rFonts w:ascii="Arial" w:hAnsi="Arial" w:cs="Arial"/>
          <w:color w:val="000000"/>
          <w:sz w:val="22"/>
          <w:szCs w:val="22"/>
        </w:rPr>
        <w:t>or bringing their own supplies and any handouts they</w:t>
      </w:r>
      <w:r w:rsidRPr="00F97F87">
        <w:rPr>
          <w:rFonts w:ascii="Arial" w:hAnsi="Arial" w:cs="Arial"/>
          <w:color w:val="000000"/>
          <w:sz w:val="22"/>
          <w:szCs w:val="22"/>
        </w:rPr>
        <w:t xml:space="preserve"> wish to distribute. </w:t>
      </w:r>
    </w:p>
    <w:p w:rsidR="0052070B" w:rsidRPr="00F97F87" w:rsidRDefault="0052070B" w:rsidP="00ED4FB7">
      <w:pPr>
        <w:spacing w:after="240" w:line="255" w:lineRule="atLeast"/>
        <w:ind w:left="510"/>
        <w:rPr>
          <w:rFonts w:ascii="Arial" w:hAnsi="Arial" w:cs="Arial"/>
          <w:sz w:val="22"/>
          <w:szCs w:val="22"/>
        </w:rPr>
      </w:pPr>
    </w:p>
    <w:p w:rsidR="00ED4FB7" w:rsidRPr="00731830" w:rsidRDefault="00ED4FB7" w:rsidP="00731830">
      <w:pPr>
        <w:autoSpaceDE w:val="0"/>
        <w:autoSpaceDN w:val="0"/>
        <w:adjustRightInd w:val="0"/>
        <w:jc w:val="center"/>
        <w:rPr>
          <w:rFonts w:ascii="Arial" w:hAnsi="Arial" w:cs="Arial"/>
          <w:color w:val="000000"/>
          <w:sz w:val="18"/>
          <w:szCs w:val="18"/>
        </w:rPr>
      </w:pPr>
      <w:r w:rsidRPr="00731830">
        <w:rPr>
          <w:rFonts w:ascii="Arial" w:hAnsi="Arial" w:cs="Arial"/>
          <w:b/>
          <w:bCs/>
          <w:color w:val="000000"/>
          <w:sz w:val="18"/>
          <w:szCs w:val="18"/>
        </w:rPr>
        <w:t xml:space="preserve">Note: </w:t>
      </w:r>
      <w:r w:rsidRPr="00731830">
        <w:rPr>
          <w:rFonts w:ascii="Arial" w:hAnsi="Arial" w:cs="Arial"/>
          <w:color w:val="000000"/>
          <w:sz w:val="18"/>
          <w:szCs w:val="18"/>
        </w:rPr>
        <w:t xml:space="preserve">The </w:t>
      </w:r>
      <w:r w:rsidR="00731830" w:rsidRPr="00731830">
        <w:rPr>
          <w:rFonts w:ascii="Arial" w:hAnsi="Arial" w:cs="Arial"/>
          <w:color w:val="000000"/>
          <w:sz w:val="18"/>
          <w:szCs w:val="18"/>
        </w:rPr>
        <w:t>poster session</w:t>
      </w:r>
      <w:r w:rsidRPr="00731830">
        <w:rPr>
          <w:rFonts w:ascii="Arial" w:hAnsi="Arial" w:cs="Arial"/>
          <w:color w:val="000000"/>
          <w:sz w:val="18"/>
          <w:szCs w:val="18"/>
        </w:rPr>
        <w:t xml:space="preserve"> is intended to share, not sell. Any display </w:t>
      </w:r>
      <w:r w:rsidR="00731830" w:rsidRPr="00731830">
        <w:rPr>
          <w:rFonts w:ascii="Arial" w:hAnsi="Arial" w:cs="Arial"/>
          <w:color w:val="000000"/>
          <w:sz w:val="18"/>
          <w:szCs w:val="18"/>
        </w:rPr>
        <w:t>that markets</w:t>
      </w:r>
      <w:r w:rsidRPr="00731830">
        <w:rPr>
          <w:rFonts w:ascii="Arial" w:hAnsi="Arial" w:cs="Arial"/>
          <w:color w:val="000000"/>
          <w:sz w:val="18"/>
          <w:szCs w:val="18"/>
        </w:rPr>
        <w:t xml:space="preserve"> a product or service will be declined or removed.</w:t>
      </w:r>
    </w:p>
    <w:p w:rsidR="0052070B" w:rsidRPr="00EE724C" w:rsidRDefault="0052070B" w:rsidP="0052070B">
      <w:pPr>
        <w:rPr>
          <w:rFonts w:ascii="Arial" w:hAnsi="Arial" w:cs="Arial"/>
        </w:rPr>
      </w:pPr>
    </w:p>
    <w:p w:rsidR="00ED4FB7" w:rsidRPr="00EE724C" w:rsidRDefault="00ED4FB7">
      <w:pPr>
        <w:spacing w:after="240" w:line="255" w:lineRule="atLeast"/>
        <w:ind w:left="510"/>
        <w:rPr>
          <w:rFonts w:ascii="Arial" w:hAnsi="Arial" w:cs="Arial"/>
        </w:rPr>
      </w:pPr>
    </w:p>
    <w:sectPr w:rsidR="00ED4FB7" w:rsidRPr="00EE724C" w:rsidSect="00EF6A8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OceanSansStd-BookI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33A"/>
    <w:multiLevelType w:val="multilevel"/>
    <w:tmpl w:val="04B4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A381D"/>
    <w:multiLevelType w:val="hybridMultilevel"/>
    <w:tmpl w:val="006ED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DB4DB7"/>
    <w:multiLevelType w:val="hybridMultilevel"/>
    <w:tmpl w:val="2BBC2292"/>
    <w:lvl w:ilvl="0" w:tplc="E068B2F0">
      <w:numFmt w:val="bullet"/>
      <w:lvlText w:val="•"/>
      <w:lvlJc w:val="left"/>
      <w:pPr>
        <w:ind w:left="720" w:hanging="360"/>
      </w:pPr>
      <w:rPr>
        <w:rFonts w:ascii="Arial" w:eastAsia="Times New Roman"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E55052"/>
    <w:multiLevelType w:val="hybridMultilevel"/>
    <w:tmpl w:val="58788F8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3461F4E"/>
    <w:multiLevelType w:val="multilevel"/>
    <w:tmpl w:val="70F86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1D"/>
    <w:rsid w:val="00072C0A"/>
    <w:rsid w:val="0019415E"/>
    <w:rsid w:val="00487D7F"/>
    <w:rsid w:val="0052070B"/>
    <w:rsid w:val="00585274"/>
    <w:rsid w:val="006F3F3C"/>
    <w:rsid w:val="00731830"/>
    <w:rsid w:val="00781301"/>
    <w:rsid w:val="008643F8"/>
    <w:rsid w:val="008B2B54"/>
    <w:rsid w:val="009A35A7"/>
    <w:rsid w:val="00C1431D"/>
    <w:rsid w:val="00C94F6A"/>
    <w:rsid w:val="00EB1568"/>
    <w:rsid w:val="00ED4FB7"/>
    <w:rsid w:val="00EE724C"/>
    <w:rsid w:val="00EF6A87"/>
    <w:rsid w:val="00F97F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31D"/>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C1431D"/>
    <w:rPr>
      <w:rFonts w:ascii="Tahoma" w:hAnsi="Tahoma" w:cs="Tahoma"/>
      <w:sz w:val="16"/>
      <w:szCs w:val="16"/>
    </w:rPr>
  </w:style>
  <w:style w:type="paragraph" w:customStyle="1" w:styleId="Default">
    <w:name w:val="Default"/>
    <w:rsid w:val="0019415E"/>
    <w:pPr>
      <w:autoSpaceDE w:val="0"/>
      <w:autoSpaceDN w:val="0"/>
      <w:adjustRightInd w:val="0"/>
      <w:spacing w:after="0" w:line="240" w:lineRule="auto"/>
    </w:pPr>
    <w:rPr>
      <w:rFonts w:ascii="Wingdings" w:hAnsi="Wingdings" w:cs="Wingdings"/>
      <w:color w:val="000000"/>
      <w:sz w:val="24"/>
      <w:szCs w:val="24"/>
    </w:rPr>
  </w:style>
  <w:style w:type="paragraph" w:styleId="NormalWeb">
    <w:name w:val="Normal (Web)"/>
    <w:basedOn w:val="Normal"/>
    <w:uiPriority w:val="99"/>
    <w:unhideWhenUsed/>
    <w:rsid w:val="0019415E"/>
    <w:pPr>
      <w:spacing w:before="100" w:beforeAutospacing="1" w:after="100" w:afterAutospacing="1"/>
    </w:pPr>
    <w:rPr>
      <w:lang w:val="en-CA" w:eastAsia="en-CA"/>
    </w:rPr>
  </w:style>
  <w:style w:type="character" w:customStyle="1" w:styleId="style31">
    <w:name w:val="style31"/>
    <w:basedOn w:val="DefaultParagraphFont"/>
    <w:rsid w:val="00781301"/>
    <w:rPr>
      <w:sz w:val="72"/>
      <w:szCs w:val="72"/>
    </w:rPr>
  </w:style>
  <w:style w:type="character" w:customStyle="1" w:styleId="style21">
    <w:name w:val="style21"/>
    <w:basedOn w:val="DefaultParagraphFont"/>
    <w:rsid w:val="00781301"/>
    <w:rPr>
      <w:sz w:val="48"/>
      <w:szCs w:val="48"/>
    </w:rPr>
  </w:style>
  <w:style w:type="character" w:customStyle="1" w:styleId="style41">
    <w:name w:val="style41"/>
    <w:basedOn w:val="DefaultParagraphFont"/>
    <w:rsid w:val="00781301"/>
    <w:rPr>
      <w:sz w:val="27"/>
      <w:szCs w:val="27"/>
    </w:rPr>
  </w:style>
  <w:style w:type="paragraph" w:styleId="ListParagraph">
    <w:name w:val="List Paragraph"/>
    <w:basedOn w:val="Normal"/>
    <w:uiPriority w:val="34"/>
    <w:qFormat/>
    <w:rsid w:val="00ED4FB7"/>
    <w:pPr>
      <w:ind w:left="720"/>
      <w:contextualSpacing/>
    </w:pPr>
  </w:style>
  <w:style w:type="character" w:styleId="Hyperlink">
    <w:name w:val="Hyperlink"/>
    <w:basedOn w:val="DefaultParagraphFont"/>
    <w:unhideWhenUsed/>
    <w:rsid w:val="00EF6A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31D"/>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C1431D"/>
    <w:rPr>
      <w:rFonts w:ascii="Tahoma" w:hAnsi="Tahoma" w:cs="Tahoma"/>
      <w:sz w:val="16"/>
      <w:szCs w:val="16"/>
    </w:rPr>
  </w:style>
  <w:style w:type="paragraph" w:customStyle="1" w:styleId="Default">
    <w:name w:val="Default"/>
    <w:rsid w:val="0019415E"/>
    <w:pPr>
      <w:autoSpaceDE w:val="0"/>
      <w:autoSpaceDN w:val="0"/>
      <w:adjustRightInd w:val="0"/>
      <w:spacing w:after="0" w:line="240" w:lineRule="auto"/>
    </w:pPr>
    <w:rPr>
      <w:rFonts w:ascii="Wingdings" w:hAnsi="Wingdings" w:cs="Wingdings"/>
      <w:color w:val="000000"/>
      <w:sz w:val="24"/>
      <w:szCs w:val="24"/>
    </w:rPr>
  </w:style>
  <w:style w:type="paragraph" w:styleId="NormalWeb">
    <w:name w:val="Normal (Web)"/>
    <w:basedOn w:val="Normal"/>
    <w:uiPriority w:val="99"/>
    <w:unhideWhenUsed/>
    <w:rsid w:val="0019415E"/>
    <w:pPr>
      <w:spacing w:before="100" w:beforeAutospacing="1" w:after="100" w:afterAutospacing="1"/>
    </w:pPr>
    <w:rPr>
      <w:lang w:val="en-CA" w:eastAsia="en-CA"/>
    </w:rPr>
  </w:style>
  <w:style w:type="character" w:customStyle="1" w:styleId="style31">
    <w:name w:val="style31"/>
    <w:basedOn w:val="DefaultParagraphFont"/>
    <w:rsid w:val="00781301"/>
    <w:rPr>
      <w:sz w:val="72"/>
      <w:szCs w:val="72"/>
    </w:rPr>
  </w:style>
  <w:style w:type="character" w:customStyle="1" w:styleId="style21">
    <w:name w:val="style21"/>
    <w:basedOn w:val="DefaultParagraphFont"/>
    <w:rsid w:val="00781301"/>
    <w:rPr>
      <w:sz w:val="48"/>
      <w:szCs w:val="48"/>
    </w:rPr>
  </w:style>
  <w:style w:type="character" w:customStyle="1" w:styleId="style41">
    <w:name w:val="style41"/>
    <w:basedOn w:val="DefaultParagraphFont"/>
    <w:rsid w:val="00781301"/>
    <w:rPr>
      <w:sz w:val="27"/>
      <w:szCs w:val="27"/>
    </w:rPr>
  </w:style>
  <w:style w:type="paragraph" w:styleId="ListParagraph">
    <w:name w:val="List Paragraph"/>
    <w:basedOn w:val="Normal"/>
    <w:uiPriority w:val="34"/>
    <w:qFormat/>
    <w:rsid w:val="00ED4FB7"/>
    <w:pPr>
      <w:ind w:left="720"/>
      <w:contextualSpacing/>
    </w:pPr>
  </w:style>
  <w:style w:type="character" w:styleId="Hyperlink">
    <w:name w:val="Hyperlink"/>
    <w:basedOn w:val="DefaultParagraphFont"/>
    <w:unhideWhenUsed/>
    <w:rsid w:val="00EF6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ynn.farrugia@epsb.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B0860D77C2749A24218FA6070F3AF" ma:contentTypeVersion="1" ma:contentTypeDescription="Create a new document." ma:contentTypeScope="" ma:versionID="fd9ce9d47549e238b50f50af5b1f3a06">
  <xsd:schema xmlns:xsd="http://www.w3.org/2001/XMLSchema" xmlns:xs="http://www.w3.org/2001/XMLSchema" xmlns:p="http://schemas.microsoft.com/office/2006/metadata/properties" xmlns:ns1="http://schemas.microsoft.com/sharepoint/v3" targetNamespace="http://schemas.microsoft.com/office/2006/metadata/properties" ma:root="true" ma:fieldsID="0b61ba8bc047d697dd61e7285c5f107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1CD74-854E-4139-9118-7FA31035C8A5}"/>
</file>

<file path=customXml/itemProps2.xml><?xml version="1.0" encoding="utf-8"?>
<ds:datastoreItem xmlns:ds="http://schemas.openxmlformats.org/officeDocument/2006/customXml" ds:itemID="{614C0EB0-20FE-4CB2-AF70-687D77A47A7B}"/>
</file>

<file path=customXml/itemProps3.xml><?xml version="1.0" encoding="utf-8"?>
<ds:datastoreItem xmlns:ds="http://schemas.openxmlformats.org/officeDocument/2006/customXml" ds:itemID="{8FC18A19-798C-4EB2-B8C7-A0D30DED6BB6}"/>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Farrugia</dc:creator>
  <cp:lastModifiedBy>Dianne J Leong-Fortier</cp:lastModifiedBy>
  <cp:revision>4</cp:revision>
  <dcterms:created xsi:type="dcterms:W3CDTF">2011-08-31T03:15:00Z</dcterms:created>
  <dcterms:modified xsi:type="dcterms:W3CDTF">2011-08-31T04:00:00Z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0x0101009FDB0860D77C2749A24218FA6070F3AF</vt:lpwstr>
  </property>
  <property fmtid="{D5CDD505-2E9C-101B-9397-08002B2CF9AE}" pid="3" name="Order">
    <vt:r8>22800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